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B21" w:rsidRPr="00DD6350" w:rsidRDefault="00133B21" w:rsidP="00133B21">
      <w:pPr>
        <w:rPr>
          <w:sz w:val="4"/>
          <w:szCs w:val="4"/>
        </w:rPr>
      </w:pPr>
    </w:p>
    <w:p w:rsidR="00133B21" w:rsidRDefault="00826DD6" w:rsidP="00826DD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B4137C">
        <w:rPr>
          <w:rFonts w:asciiTheme="majorBidi" w:hAnsiTheme="majorBidi" w:cstheme="majorBidi"/>
          <w:b/>
          <w:bCs/>
          <w:sz w:val="32"/>
          <w:szCs w:val="32"/>
        </w:rPr>
        <w:t xml:space="preserve">Compte rendu de visite </w:t>
      </w:r>
    </w:p>
    <w:p w:rsidR="00B4137C" w:rsidRPr="00B4137C" w:rsidRDefault="00B4137C" w:rsidP="00826DD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2558B" w:rsidRDefault="00826DD6" w:rsidP="00826DD6">
      <w:pPr>
        <w:rPr>
          <w:rFonts w:asciiTheme="majorBidi" w:hAnsiTheme="majorBidi" w:cstheme="majorBidi"/>
          <w:sz w:val="28"/>
          <w:szCs w:val="28"/>
        </w:rPr>
      </w:pPr>
      <w:r w:rsidRPr="00B4137C">
        <w:rPr>
          <w:rFonts w:asciiTheme="majorBidi" w:hAnsiTheme="majorBidi" w:cstheme="majorBidi"/>
          <w:b/>
          <w:bCs/>
          <w:sz w:val="28"/>
          <w:szCs w:val="28"/>
        </w:rPr>
        <w:t>Lieu</w:t>
      </w:r>
      <w:r w:rsidRPr="00B4137C">
        <w:rPr>
          <w:rFonts w:asciiTheme="majorBidi" w:hAnsiTheme="majorBidi" w:cstheme="majorBidi"/>
          <w:sz w:val="28"/>
          <w:szCs w:val="28"/>
        </w:rPr>
        <w:t xml:space="preserve"> : </w:t>
      </w:r>
    </w:p>
    <w:p w:rsidR="00826DD6" w:rsidRPr="0062558B" w:rsidRDefault="00826DD6" w:rsidP="0062558B">
      <w:pPr>
        <w:pStyle w:val="Paragraphedeliste"/>
        <w:numPr>
          <w:ilvl w:val="0"/>
          <w:numId w:val="5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62558B">
        <w:rPr>
          <w:rFonts w:asciiTheme="majorBidi" w:hAnsiTheme="majorBidi" w:cstheme="majorBidi"/>
          <w:b/>
          <w:bCs/>
          <w:sz w:val="28"/>
          <w:szCs w:val="28"/>
        </w:rPr>
        <w:t>Exploitation de Mr. Abdelbasset Guezmir, Gouvernorat de Ariana (Délégation de Kalat Andalous).</w:t>
      </w:r>
    </w:p>
    <w:p w:rsidR="0062558B" w:rsidRPr="0062558B" w:rsidRDefault="0062558B" w:rsidP="0062558B">
      <w:pPr>
        <w:pStyle w:val="Paragraphedeliste"/>
        <w:numPr>
          <w:ilvl w:val="0"/>
          <w:numId w:val="5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62558B">
        <w:rPr>
          <w:rFonts w:asciiTheme="majorBidi" w:hAnsiTheme="majorBidi" w:cstheme="majorBidi"/>
          <w:b/>
          <w:bCs/>
          <w:sz w:val="28"/>
          <w:szCs w:val="28"/>
        </w:rPr>
        <w:t>Société de Mise en Valeur et de Développement « Agritech »</w:t>
      </w:r>
      <w:r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826DD6" w:rsidRPr="00B4137C" w:rsidRDefault="00826DD6" w:rsidP="00826DD6">
      <w:pPr>
        <w:rPr>
          <w:rFonts w:asciiTheme="majorBidi" w:hAnsiTheme="majorBidi" w:cstheme="majorBidi"/>
          <w:sz w:val="28"/>
          <w:szCs w:val="28"/>
        </w:rPr>
      </w:pPr>
      <w:r w:rsidRPr="00B4137C">
        <w:rPr>
          <w:rFonts w:asciiTheme="majorBidi" w:hAnsiTheme="majorBidi" w:cstheme="majorBidi"/>
          <w:b/>
          <w:bCs/>
          <w:sz w:val="28"/>
          <w:szCs w:val="28"/>
        </w:rPr>
        <w:t>Date</w:t>
      </w:r>
      <w:r w:rsidRPr="00B4137C">
        <w:rPr>
          <w:rFonts w:asciiTheme="majorBidi" w:hAnsiTheme="majorBidi" w:cstheme="majorBidi"/>
          <w:sz w:val="28"/>
          <w:szCs w:val="28"/>
        </w:rPr>
        <w:t> : 12 Mars 2020</w:t>
      </w:r>
    </w:p>
    <w:p w:rsidR="006D61BC" w:rsidRPr="00B4137C" w:rsidRDefault="00826DD6" w:rsidP="00826DD6">
      <w:pPr>
        <w:rPr>
          <w:rFonts w:asciiTheme="majorBidi" w:hAnsiTheme="majorBidi" w:cstheme="majorBidi"/>
          <w:sz w:val="28"/>
          <w:szCs w:val="28"/>
        </w:rPr>
      </w:pPr>
      <w:r w:rsidRPr="00B4137C">
        <w:rPr>
          <w:rFonts w:asciiTheme="majorBidi" w:hAnsiTheme="majorBidi" w:cstheme="majorBidi"/>
          <w:b/>
          <w:bCs/>
          <w:sz w:val="28"/>
          <w:szCs w:val="28"/>
        </w:rPr>
        <w:t>Objet</w:t>
      </w:r>
      <w:r w:rsidRPr="00B4137C">
        <w:rPr>
          <w:rFonts w:asciiTheme="majorBidi" w:hAnsiTheme="majorBidi" w:cstheme="majorBidi"/>
          <w:sz w:val="28"/>
          <w:szCs w:val="28"/>
        </w:rPr>
        <w:t> : Suivi des parcelles de la Plateforme</w:t>
      </w:r>
      <w:r w:rsidR="0062558B">
        <w:rPr>
          <w:rFonts w:asciiTheme="majorBidi" w:hAnsiTheme="majorBidi" w:cstheme="majorBidi"/>
          <w:sz w:val="28"/>
          <w:szCs w:val="28"/>
        </w:rPr>
        <w:t>.</w:t>
      </w:r>
      <w:r w:rsidRPr="00B4137C">
        <w:rPr>
          <w:rFonts w:asciiTheme="majorBidi" w:hAnsiTheme="majorBidi" w:cstheme="majorBidi"/>
          <w:sz w:val="28"/>
          <w:szCs w:val="28"/>
        </w:rPr>
        <w:t xml:space="preserve"> </w:t>
      </w:r>
    </w:p>
    <w:p w:rsidR="006D61BC" w:rsidRPr="00B4137C" w:rsidRDefault="006D61BC" w:rsidP="00826DD6">
      <w:pPr>
        <w:rPr>
          <w:rFonts w:asciiTheme="majorBidi" w:hAnsiTheme="majorBidi" w:cstheme="majorBidi"/>
          <w:sz w:val="28"/>
          <w:szCs w:val="28"/>
        </w:rPr>
      </w:pPr>
      <w:r w:rsidRPr="00B4137C">
        <w:rPr>
          <w:rFonts w:asciiTheme="majorBidi" w:hAnsiTheme="majorBidi" w:cstheme="majorBidi"/>
          <w:b/>
          <w:bCs/>
          <w:sz w:val="28"/>
          <w:szCs w:val="28"/>
        </w:rPr>
        <w:t>Participants</w:t>
      </w:r>
      <w:r w:rsidRPr="00B4137C">
        <w:rPr>
          <w:rFonts w:asciiTheme="majorBidi" w:hAnsiTheme="majorBidi" w:cstheme="majorBidi"/>
          <w:sz w:val="28"/>
          <w:szCs w:val="28"/>
        </w:rPr>
        <w:t xml:space="preserve"> : </w:t>
      </w:r>
    </w:p>
    <w:p w:rsidR="006D61BC" w:rsidRPr="00B4137C" w:rsidRDefault="006D61BC" w:rsidP="006D61BC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B4137C">
        <w:rPr>
          <w:rFonts w:asciiTheme="majorBidi" w:hAnsiTheme="majorBidi" w:cstheme="majorBidi"/>
          <w:sz w:val="28"/>
          <w:szCs w:val="28"/>
        </w:rPr>
        <w:t>Dalel Azouz &amp; Olfa Mlayeh : PRRDA-NE</w:t>
      </w:r>
    </w:p>
    <w:p w:rsidR="006D61BC" w:rsidRPr="00B4137C" w:rsidRDefault="006D61BC" w:rsidP="006D61BC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B4137C">
        <w:rPr>
          <w:rFonts w:asciiTheme="majorBidi" w:hAnsiTheme="majorBidi" w:cstheme="majorBidi"/>
          <w:sz w:val="28"/>
          <w:szCs w:val="28"/>
        </w:rPr>
        <w:t>Salah Ben Youssef, Sourour Abidi et Salma Say : INRAT</w:t>
      </w:r>
    </w:p>
    <w:p w:rsidR="00826DD6" w:rsidRPr="00B4137C" w:rsidRDefault="008C3A47" w:rsidP="008C3A47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B4137C">
        <w:rPr>
          <w:rFonts w:asciiTheme="majorBidi" w:hAnsiTheme="majorBidi" w:cstheme="majorBidi"/>
          <w:sz w:val="28"/>
          <w:szCs w:val="28"/>
        </w:rPr>
        <w:t>H</w:t>
      </w:r>
      <w:r w:rsidR="00F122AF">
        <w:rPr>
          <w:rFonts w:asciiTheme="majorBidi" w:hAnsiTheme="majorBidi" w:cstheme="majorBidi"/>
          <w:sz w:val="28"/>
          <w:szCs w:val="28"/>
        </w:rPr>
        <w:t>a</w:t>
      </w:r>
      <w:r w:rsidRPr="00B4137C">
        <w:rPr>
          <w:rFonts w:asciiTheme="majorBidi" w:hAnsiTheme="majorBidi" w:cstheme="majorBidi"/>
          <w:sz w:val="28"/>
          <w:szCs w:val="28"/>
        </w:rPr>
        <w:t>bib Mzah : OEP</w:t>
      </w:r>
    </w:p>
    <w:p w:rsidR="00B4137C" w:rsidRPr="00B4137C" w:rsidRDefault="00640444" w:rsidP="008C3A47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Amira Bent Ltifa</w:t>
      </w:r>
      <w:r w:rsidR="00B4137C" w:rsidRPr="00B4137C">
        <w:rPr>
          <w:rFonts w:asciiTheme="majorBidi" w:hAnsiTheme="majorBidi" w:cstheme="majorBidi"/>
          <w:sz w:val="28"/>
          <w:szCs w:val="28"/>
        </w:rPr>
        <w:t> : OEP Régional Ariana</w:t>
      </w:r>
    </w:p>
    <w:p w:rsidR="008C3A47" w:rsidRPr="00B4137C" w:rsidRDefault="008C3A47" w:rsidP="00640444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B4137C">
        <w:rPr>
          <w:rFonts w:asciiTheme="majorBidi" w:hAnsiTheme="majorBidi" w:cstheme="majorBidi"/>
          <w:sz w:val="28"/>
          <w:szCs w:val="28"/>
        </w:rPr>
        <w:t>Gharbi Hasna</w:t>
      </w:r>
      <w:r w:rsidR="00640444">
        <w:rPr>
          <w:rFonts w:asciiTheme="majorBidi" w:hAnsiTheme="majorBidi" w:cstheme="majorBidi"/>
          <w:sz w:val="28"/>
          <w:szCs w:val="28"/>
        </w:rPr>
        <w:t>: CTV Kala</w:t>
      </w:r>
      <w:r w:rsidRPr="00B4137C">
        <w:rPr>
          <w:rFonts w:asciiTheme="majorBidi" w:hAnsiTheme="majorBidi" w:cstheme="majorBidi"/>
          <w:sz w:val="28"/>
          <w:szCs w:val="28"/>
        </w:rPr>
        <w:t xml:space="preserve">at Andalous </w:t>
      </w:r>
    </w:p>
    <w:p w:rsidR="008C3A47" w:rsidRPr="00B4137C" w:rsidRDefault="00B4137C" w:rsidP="008C3A47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B4137C">
        <w:rPr>
          <w:rFonts w:asciiTheme="majorBidi" w:hAnsiTheme="majorBidi" w:cstheme="majorBidi"/>
          <w:sz w:val="28"/>
          <w:szCs w:val="28"/>
        </w:rPr>
        <w:t xml:space="preserve">Abdel Basset Guezmir Chef de l’exploitation </w:t>
      </w:r>
    </w:p>
    <w:p w:rsidR="00B4137C" w:rsidRDefault="00B4137C" w:rsidP="008C3A47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B4137C">
        <w:rPr>
          <w:rFonts w:asciiTheme="majorBidi" w:hAnsiTheme="majorBidi" w:cstheme="majorBidi"/>
          <w:sz w:val="28"/>
          <w:szCs w:val="28"/>
        </w:rPr>
        <w:t>Folla Guezmir (Ingénieur Agronome et fille du propriétaire de l’exploitation)</w:t>
      </w:r>
    </w:p>
    <w:p w:rsidR="0062558B" w:rsidRDefault="0062558B" w:rsidP="008C3A47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Chadha Bouslimi : Agritech </w:t>
      </w:r>
    </w:p>
    <w:p w:rsidR="00B4137C" w:rsidRDefault="00B4137C" w:rsidP="00B4137C">
      <w:pPr>
        <w:rPr>
          <w:rFonts w:asciiTheme="majorBidi" w:hAnsiTheme="majorBidi" w:cstheme="majorBidi"/>
          <w:sz w:val="28"/>
          <w:szCs w:val="28"/>
        </w:rPr>
      </w:pPr>
    </w:p>
    <w:p w:rsidR="00545C7B" w:rsidRDefault="00B4137C" w:rsidP="0062558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Dans le </w:t>
      </w:r>
      <w:r w:rsidR="00A000DF">
        <w:rPr>
          <w:rFonts w:asciiTheme="majorBidi" w:hAnsiTheme="majorBidi" w:cstheme="majorBidi"/>
          <w:sz w:val="28"/>
          <w:szCs w:val="28"/>
        </w:rPr>
        <w:t xml:space="preserve">cadre </w:t>
      </w:r>
      <w:r w:rsidR="00A269C8">
        <w:rPr>
          <w:rFonts w:asciiTheme="majorBidi" w:hAnsiTheme="majorBidi" w:cstheme="majorBidi"/>
          <w:sz w:val="28"/>
          <w:szCs w:val="28"/>
        </w:rPr>
        <w:t>du</w:t>
      </w:r>
      <w:r w:rsidR="00A000DF">
        <w:rPr>
          <w:rFonts w:asciiTheme="majorBidi" w:hAnsiTheme="majorBidi" w:cstheme="majorBidi"/>
          <w:sz w:val="28"/>
          <w:szCs w:val="28"/>
        </w:rPr>
        <w:t xml:space="preserve"> suivi de la plateforme </w:t>
      </w:r>
      <w:r w:rsidR="00A269C8">
        <w:rPr>
          <w:rFonts w:asciiTheme="majorBidi" w:hAnsiTheme="majorBidi" w:cstheme="majorBidi"/>
          <w:sz w:val="28"/>
          <w:szCs w:val="28"/>
        </w:rPr>
        <w:t>de transfert dans le domaine Fourragère et animale installée</w:t>
      </w:r>
      <w:r w:rsidR="0062558B">
        <w:rPr>
          <w:rFonts w:asciiTheme="majorBidi" w:hAnsiTheme="majorBidi" w:cstheme="majorBidi"/>
          <w:sz w:val="28"/>
          <w:szCs w:val="28"/>
        </w:rPr>
        <w:t>,</w:t>
      </w:r>
      <w:r w:rsidR="00A269C8">
        <w:rPr>
          <w:rFonts w:asciiTheme="majorBidi" w:hAnsiTheme="majorBidi" w:cstheme="majorBidi"/>
          <w:sz w:val="28"/>
          <w:szCs w:val="28"/>
        </w:rPr>
        <w:t xml:space="preserve"> </w:t>
      </w:r>
      <w:r w:rsidR="00F843F0">
        <w:rPr>
          <w:rFonts w:asciiTheme="majorBidi" w:hAnsiTheme="majorBidi" w:cstheme="majorBidi"/>
          <w:sz w:val="28"/>
          <w:szCs w:val="28"/>
        </w:rPr>
        <w:t xml:space="preserve">une visite de terrain a été organisée </w:t>
      </w:r>
      <w:r w:rsidR="00F80F05">
        <w:rPr>
          <w:rFonts w:asciiTheme="majorBidi" w:hAnsiTheme="majorBidi" w:cstheme="majorBidi"/>
          <w:sz w:val="28"/>
          <w:szCs w:val="28"/>
        </w:rPr>
        <w:t xml:space="preserve">aux </w:t>
      </w:r>
      <w:r w:rsidR="007A0AA7">
        <w:rPr>
          <w:rFonts w:asciiTheme="majorBidi" w:hAnsiTheme="majorBidi" w:cstheme="majorBidi"/>
          <w:sz w:val="28"/>
          <w:szCs w:val="28"/>
        </w:rPr>
        <w:t xml:space="preserve"> plateforme</w:t>
      </w:r>
      <w:r w:rsidR="00F80F05">
        <w:rPr>
          <w:rFonts w:asciiTheme="majorBidi" w:hAnsiTheme="majorBidi" w:cstheme="majorBidi"/>
          <w:sz w:val="28"/>
          <w:szCs w:val="28"/>
        </w:rPr>
        <w:t xml:space="preserve">s du Gouvernorat Ariana la première à </w:t>
      </w:r>
      <w:r w:rsidR="007A0AA7">
        <w:rPr>
          <w:rFonts w:asciiTheme="majorBidi" w:hAnsiTheme="majorBidi" w:cstheme="majorBidi"/>
          <w:sz w:val="28"/>
          <w:szCs w:val="28"/>
        </w:rPr>
        <w:t xml:space="preserve"> Kallat Adalous chez Mr. Abdel Basset Guezmir </w:t>
      </w:r>
      <w:r w:rsidR="00F80F05">
        <w:rPr>
          <w:rFonts w:asciiTheme="majorBidi" w:hAnsiTheme="majorBidi" w:cstheme="majorBidi"/>
          <w:sz w:val="28"/>
          <w:szCs w:val="28"/>
        </w:rPr>
        <w:t xml:space="preserve"> et la deuxième  chez la SMVDA « Agritech » à Sidi Thabet </w:t>
      </w:r>
      <w:r w:rsidR="007A0AA7">
        <w:rPr>
          <w:rFonts w:asciiTheme="majorBidi" w:hAnsiTheme="majorBidi" w:cstheme="majorBidi"/>
          <w:sz w:val="28"/>
          <w:szCs w:val="28"/>
        </w:rPr>
        <w:t>pour suivre l’état des parcelles et fixer des dates pour les coupes et la préparation de l’ensilage et formuler de</w:t>
      </w:r>
      <w:r w:rsidR="0031054A">
        <w:rPr>
          <w:rFonts w:asciiTheme="majorBidi" w:hAnsiTheme="majorBidi" w:cstheme="majorBidi"/>
          <w:sz w:val="28"/>
          <w:szCs w:val="28"/>
        </w:rPr>
        <w:t>s</w:t>
      </w:r>
      <w:r w:rsidR="007A0AA7">
        <w:rPr>
          <w:rFonts w:asciiTheme="majorBidi" w:hAnsiTheme="majorBidi" w:cstheme="majorBidi"/>
          <w:sz w:val="28"/>
          <w:szCs w:val="28"/>
        </w:rPr>
        <w:t xml:space="preserve"> recommandations</w:t>
      </w:r>
      <w:r w:rsidR="0031054A">
        <w:rPr>
          <w:rFonts w:asciiTheme="majorBidi" w:hAnsiTheme="majorBidi" w:cstheme="majorBidi"/>
          <w:sz w:val="28"/>
          <w:szCs w:val="28"/>
        </w:rPr>
        <w:t xml:space="preserve"> si nécessaire</w:t>
      </w:r>
      <w:r w:rsidR="007A0AA7">
        <w:rPr>
          <w:rFonts w:asciiTheme="majorBidi" w:hAnsiTheme="majorBidi" w:cstheme="majorBidi"/>
          <w:sz w:val="28"/>
          <w:szCs w:val="28"/>
        </w:rPr>
        <w:t xml:space="preserve">. </w:t>
      </w:r>
      <w:r w:rsidR="00A269C8">
        <w:rPr>
          <w:rFonts w:asciiTheme="majorBidi" w:hAnsiTheme="majorBidi" w:cstheme="majorBidi"/>
          <w:sz w:val="28"/>
          <w:szCs w:val="28"/>
        </w:rPr>
        <w:t xml:space="preserve">  </w:t>
      </w:r>
    </w:p>
    <w:p w:rsidR="00DD6350" w:rsidRDefault="00DD6350" w:rsidP="0062558B">
      <w:pPr>
        <w:rPr>
          <w:rFonts w:asciiTheme="majorBidi" w:hAnsiTheme="majorBidi" w:cstheme="majorBidi"/>
          <w:sz w:val="28"/>
          <w:szCs w:val="28"/>
        </w:rPr>
      </w:pPr>
    </w:p>
    <w:p w:rsidR="00545C7B" w:rsidRPr="008B5955" w:rsidRDefault="00545C7B" w:rsidP="00545C7B">
      <w:pPr>
        <w:pStyle w:val="Paragraphedeliste"/>
        <w:numPr>
          <w:ilvl w:val="0"/>
          <w:numId w:val="4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8B5955">
        <w:rPr>
          <w:rFonts w:asciiTheme="majorBidi" w:hAnsiTheme="majorBidi" w:cstheme="majorBidi"/>
          <w:b/>
          <w:bCs/>
          <w:sz w:val="32"/>
          <w:szCs w:val="32"/>
        </w:rPr>
        <w:lastRenderedPageBreak/>
        <w:t>Plateforme Kalat Andalous</w:t>
      </w:r>
    </w:p>
    <w:tbl>
      <w:tblPr>
        <w:tblStyle w:val="Grilledutableau"/>
        <w:tblW w:w="0" w:type="auto"/>
        <w:tblLook w:val="04A0"/>
      </w:tblPr>
      <w:tblGrid>
        <w:gridCol w:w="4811"/>
        <w:gridCol w:w="2436"/>
        <w:gridCol w:w="2466"/>
      </w:tblGrid>
      <w:tr w:rsidR="006F4626" w:rsidTr="006F4626">
        <w:tc>
          <w:tcPr>
            <w:tcW w:w="4818" w:type="dxa"/>
          </w:tcPr>
          <w:p w:rsidR="006F4626" w:rsidRDefault="006F4626" w:rsidP="006F4626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8B595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La parcelle Sulla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 :</w:t>
            </w:r>
          </w:p>
          <w:p w:rsidR="00C1547A" w:rsidRDefault="00C1547A" w:rsidP="006F462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6F4626" w:rsidRPr="00C1547A" w:rsidRDefault="006F4626" w:rsidP="00C1547A">
            <w:pPr>
              <w:pStyle w:val="Paragraphedeliste"/>
              <w:numPr>
                <w:ilvl w:val="0"/>
                <w:numId w:val="2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C1547A">
              <w:rPr>
                <w:rFonts w:asciiTheme="majorBidi" w:hAnsiTheme="majorBidi" w:cstheme="majorBidi"/>
                <w:sz w:val="28"/>
                <w:szCs w:val="28"/>
              </w:rPr>
              <w:t>en bonne état</w:t>
            </w:r>
          </w:p>
          <w:p w:rsidR="006F4626" w:rsidRPr="00C1547A" w:rsidRDefault="006F4626" w:rsidP="00C1547A">
            <w:pPr>
              <w:pStyle w:val="Paragraphedeliste"/>
              <w:numPr>
                <w:ilvl w:val="0"/>
                <w:numId w:val="2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C1547A">
              <w:rPr>
                <w:rFonts w:asciiTheme="majorBidi" w:hAnsiTheme="majorBidi" w:cstheme="majorBidi"/>
                <w:sz w:val="28"/>
                <w:szCs w:val="28"/>
              </w:rPr>
              <w:t>en plein floraison</w:t>
            </w:r>
          </w:p>
          <w:p w:rsidR="006F4626" w:rsidRPr="00C1547A" w:rsidRDefault="006F4626" w:rsidP="00C1547A">
            <w:pPr>
              <w:pStyle w:val="Paragraphedeliste"/>
              <w:numPr>
                <w:ilvl w:val="0"/>
                <w:numId w:val="2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C1547A">
              <w:rPr>
                <w:rFonts w:asciiTheme="majorBidi" w:hAnsiTheme="majorBidi" w:cstheme="majorBidi"/>
                <w:sz w:val="28"/>
                <w:szCs w:val="28"/>
              </w:rPr>
              <w:t>faible nodosité à cause du manque de la fertilité de la terre</w:t>
            </w:r>
          </w:p>
          <w:p w:rsidR="006F4626" w:rsidRPr="00C1547A" w:rsidRDefault="006F4626" w:rsidP="00C1547A">
            <w:pPr>
              <w:pStyle w:val="Paragraphedeliste"/>
              <w:numPr>
                <w:ilvl w:val="0"/>
                <w:numId w:val="2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C1547A">
              <w:rPr>
                <w:rFonts w:asciiTheme="majorBidi" w:hAnsiTheme="majorBidi" w:cstheme="majorBidi"/>
                <w:sz w:val="28"/>
                <w:szCs w:val="28"/>
              </w:rPr>
              <w:t xml:space="preserve">présence de quelques graminées mais ne sont pas nuisible </w:t>
            </w:r>
          </w:p>
          <w:p w:rsidR="006F4626" w:rsidRPr="006F4626" w:rsidRDefault="00C1547A" w:rsidP="006F4626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Recommandation : Pour cette première année elle n’est pas mauvaise, elle va se rattraper la deuxième année à condition d’éviter le pâturage pendant l’été</w:t>
            </w:r>
            <w:r w:rsidR="00665F80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  <w:tc>
          <w:tcPr>
            <w:tcW w:w="4819" w:type="dxa"/>
            <w:gridSpan w:val="2"/>
          </w:tcPr>
          <w:p w:rsidR="00533A04" w:rsidRDefault="00533A04" w:rsidP="00243552">
            <w:pPr>
              <w:jc w:val="center"/>
            </w:pPr>
          </w:p>
          <w:p w:rsidR="006F4626" w:rsidRDefault="006F4626" w:rsidP="00243552">
            <w:pPr>
              <w:jc w:val="center"/>
            </w:pPr>
            <w:r w:rsidRPr="006F4626">
              <w:rPr>
                <w:noProof/>
                <w:lang w:eastAsia="fr-FR"/>
              </w:rPr>
              <w:drawing>
                <wp:inline distT="0" distB="0" distL="0" distR="0">
                  <wp:extent cx="2668491" cy="2194560"/>
                  <wp:effectExtent l="19050" t="0" r="0" b="0"/>
                  <wp:docPr id="2" name="Image 1" descr="E:\Plate forme PAF\Ariana\Kalat andalous\Photos\IMG_20200312_10040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late forme PAF\Ariana\Kalat andalous\Photos\IMG_20200312_10040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489" cy="2195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626" w:rsidTr="006F4626">
        <w:tc>
          <w:tcPr>
            <w:tcW w:w="4818" w:type="dxa"/>
          </w:tcPr>
          <w:p w:rsidR="007F4F64" w:rsidRPr="008B5955" w:rsidRDefault="007F4F64" w:rsidP="007F4F6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F4626" w:rsidRPr="008B5955" w:rsidRDefault="00C1547A" w:rsidP="007F4F6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B595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Parcelle</w:t>
            </w:r>
            <w:r w:rsidR="00F661F7" w:rsidRPr="008B595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8B595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Triticale Vivacio :</w:t>
            </w:r>
          </w:p>
          <w:p w:rsidR="007F4F64" w:rsidRPr="007F4F64" w:rsidRDefault="007F4F64" w:rsidP="007F4F64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1547A" w:rsidRDefault="00C1547A" w:rsidP="00F57EBA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7F4F64">
              <w:rPr>
                <w:rFonts w:asciiTheme="majorBidi" w:hAnsiTheme="majorBidi" w:cstheme="majorBidi"/>
                <w:sz w:val="28"/>
                <w:szCs w:val="28"/>
              </w:rPr>
              <w:t>Il y a un</w:t>
            </w:r>
            <w:r w:rsidR="00247A27">
              <w:rPr>
                <w:rFonts w:asciiTheme="majorBidi" w:hAnsiTheme="majorBidi" w:cstheme="majorBidi"/>
                <w:sz w:val="28"/>
                <w:szCs w:val="28"/>
              </w:rPr>
              <w:t>e</w:t>
            </w:r>
            <w:r w:rsidRPr="007F4F64">
              <w:rPr>
                <w:rFonts w:asciiTheme="majorBidi" w:hAnsiTheme="majorBidi" w:cstheme="majorBidi"/>
                <w:sz w:val="28"/>
                <w:szCs w:val="28"/>
              </w:rPr>
              <w:t xml:space="preserve"> nette </w:t>
            </w:r>
            <w:r w:rsidR="007F4F64">
              <w:rPr>
                <w:rFonts w:asciiTheme="majorBidi" w:hAnsiTheme="majorBidi" w:cstheme="majorBidi"/>
                <w:sz w:val="28"/>
                <w:szCs w:val="28"/>
              </w:rPr>
              <w:t xml:space="preserve">différence entre </w:t>
            </w:r>
            <w:r w:rsidR="00F57EBA">
              <w:rPr>
                <w:rFonts w:asciiTheme="majorBidi" w:hAnsiTheme="majorBidi" w:cstheme="majorBidi"/>
                <w:sz w:val="28"/>
                <w:szCs w:val="28"/>
              </w:rPr>
              <w:t xml:space="preserve">semée par </w:t>
            </w:r>
            <w:r w:rsidR="007F4F64">
              <w:rPr>
                <w:rFonts w:asciiTheme="majorBidi" w:hAnsiTheme="majorBidi" w:cstheme="majorBidi"/>
                <w:sz w:val="28"/>
                <w:szCs w:val="28"/>
              </w:rPr>
              <w:t>les semences du</w:t>
            </w:r>
            <w:r w:rsidRPr="007F4F64">
              <w:rPr>
                <w:rFonts w:asciiTheme="majorBidi" w:hAnsiTheme="majorBidi" w:cstheme="majorBidi"/>
                <w:sz w:val="28"/>
                <w:szCs w:val="28"/>
              </w:rPr>
              <w:t xml:space="preserve"> triticale certifié</w:t>
            </w:r>
            <w:r w:rsidR="00F57EBA">
              <w:rPr>
                <w:rFonts w:asciiTheme="majorBidi" w:hAnsiTheme="majorBidi" w:cstheme="majorBidi"/>
                <w:sz w:val="28"/>
                <w:szCs w:val="28"/>
              </w:rPr>
              <w:t>es</w:t>
            </w:r>
            <w:r w:rsidRPr="007F4F64">
              <w:rPr>
                <w:rFonts w:asciiTheme="majorBidi" w:hAnsiTheme="majorBidi" w:cstheme="majorBidi"/>
                <w:sz w:val="28"/>
                <w:szCs w:val="28"/>
              </w:rPr>
              <w:t xml:space="preserve"> et</w:t>
            </w:r>
            <w:r w:rsidR="00F57EBA">
              <w:rPr>
                <w:rFonts w:asciiTheme="majorBidi" w:hAnsiTheme="majorBidi" w:cstheme="majorBidi"/>
                <w:sz w:val="28"/>
                <w:szCs w:val="28"/>
              </w:rPr>
              <w:t xml:space="preserve"> celle autoproduite</w:t>
            </w:r>
            <w:r w:rsidRPr="007F4F64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F57EBA">
              <w:rPr>
                <w:rFonts w:asciiTheme="majorBidi" w:hAnsiTheme="majorBidi" w:cstheme="majorBidi"/>
                <w:sz w:val="28"/>
                <w:szCs w:val="28"/>
              </w:rPr>
              <w:t xml:space="preserve">notamment concernant la hauteur </w:t>
            </w:r>
            <w:r w:rsidR="007F4F64" w:rsidRPr="007F4F64">
              <w:rPr>
                <w:rFonts w:asciiTheme="majorBidi" w:hAnsiTheme="majorBidi" w:cstheme="majorBidi"/>
                <w:sz w:val="28"/>
                <w:szCs w:val="28"/>
              </w:rPr>
              <w:t xml:space="preserve">des plantes et </w:t>
            </w:r>
            <w:r w:rsidR="00F57EBA">
              <w:rPr>
                <w:rFonts w:asciiTheme="majorBidi" w:hAnsiTheme="majorBidi" w:cstheme="majorBidi"/>
                <w:sz w:val="28"/>
                <w:szCs w:val="28"/>
              </w:rPr>
              <w:t xml:space="preserve">la taille </w:t>
            </w:r>
            <w:r w:rsidR="007F4F64" w:rsidRPr="007F4F64">
              <w:rPr>
                <w:rFonts w:asciiTheme="majorBidi" w:hAnsiTheme="majorBidi" w:cstheme="majorBidi"/>
                <w:sz w:val="28"/>
                <w:szCs w:val="28"/>
              </w:rPr>
              <w:t>des épis</w:t>
            </w:r>
            <w:r w:rsidR="007F4F64">
              <w:rPr>
                <w:rFonts w:asciiTheme="majorBidi" w:hAnsiTheme="majorBidi" w:cstheme="majorBidi"/>
                <w:sz w:val="28"/>
                <w:szCs w:val="28"/>
              </w:rPr>
              <w:t>.</w:t>
            </w:r>
            <w:r w:rsidR="007F4F64" w:rsidRPr="00F14DE7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:rsidR="00F57EBA" w:rsidRPr="00F14DE7" w:rsidRDefault="00F57EBA" w:rsidP="00F57EBA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Début d’attaque de rouille</w:t>
            </w:r>
          </w:p>
          <w:p w:rsidR="007F4F64" w:rsidRPr="00F14DE7" w:rsidRDefault="007F4F64" w:rsidP="007F4F64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7F4F64">
              <w:rPr>
                <w:rFonts w:asciiTheme="majorBidi" w:hAnsiTheme="majorBidi" w:cstheme="majorBidi"/>
                <w:sz w:val="28"/>
                <w:szCs w:val="28"/>
              </w:rPr>
              <w:t>Recommandation : il faut faire un traitement fongique contre la rouille Jaune</w:t>
            </w:r>
            <w:r w:rsidR="00DC6F0C">
              <w:rPr>
                <w:rFonts w:asciiTheme="majorBidi" w:hAnsiTheme="majorBidi" w:cstheme="majorBidi"/>
                <w:sz w:val="28"/>
                <w:szCs w:val="28"/>
              </w:rPr>
              <w:t>.</w:t>
            </w:r>
            <w:r w:rsidRPr="00F14DE7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</w:p>
        </w:tc>
        <w:tc>
          <w:tcPr>
            <w:tcW w:w="4819" w:type="dxa"/>
            <w:gridSpan w:val="2"/>
          </w:tcPr>
          <w:p w:rsidR="00533A04" w:rsidRDefault="00533A04" w:rsidP="00243552">
            <w:pPr>
              <w:jc w:val="center"/>
            </w:pPr>
          </w:p>
          <w:p w:rsidR="006F4626" w:rsidRDefault="007F4F64" w:rsidP="00243552">
            <w:pPr>
              <w:jc w:val="center"/>
            </w:pPr>
            <w:r w:rsidRPr="007F4F64">
              <w:rPr>
                <w:noProof/>
                <w:lang w:eastAsia="fr-FR"/>
              </w:rPr>
              <w:drawing>
                <wp:inline distT="0" distB="0" distL="0" distR="0">
                  <wp:extent cx="2501514" cy="2623930"/>
                  <wp:effectExtent l="19050" t="0" r="0" b="0"/>
                  <wp:docPr id="5" name="Image 2" descr="E:\Plate forme PAF\Ariana\Kalat andalous\Photos\IMG_20200312_102324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late forme PAF\Ariana\Kalat andalous\Photos\IMG_20200312_102324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451" cy="2624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A04" w:rsidRDefault="00533A04" w:rsidP="00243552">
            <w:pPr>
              <w:jc w:val="center"/>
            </w:pPr>
          </w:p>
        </w:tc>
      </w:tr>
      <w:tr w:rsidR="006F4626" w:rsidTr="006F4626">
        <w:tc>
          <w:tcPr>
            <w:tcW w:w="4818" w:type="dxa"/>
          </w:tcPr>
          <w:p w:rsidR="006F4626" w:rsidRPr="008B5955" w:rsidRDefault="00DC6F0C" w:rsidP="00247A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B595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Parcelle triticale « OUR »</w:t>
            </w:r>
          </w:p>
          <w:p w:rsidR="00247A27" w:rsidRPr="00247A27" w:rsidRDefault="00247A27" w:rsidP="00247A27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247A27" w:rsidRPr="00247A27" w:rsidRDefault="00247A27" w:rsidP="00665F8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247A27">
              <w:rPr>
                <w:rFonts w:asciiTheme="majorBidi" w:hAnsiTheme="majorBidi" w:cstheme="majorBidi"/>
                <w:sz w:val="28"/>
                <w:szCs w:val="28"/>
              </w:rPr>
              <w:t xml:space="preserve">En appliquant les recommandations du 25/11/2019 ils ont fait une coupe le </w:t>
            </w:r>
            <w:r w:rsidR="00665F80">
              <w:rPr>
                <w:rFonts w:asciiTheme="majorBidi" w:hAnsiTheme="majorBidi" w:cstheme="majorBidi"/>
                <w:sz w:val="28"/>
                <w:szCs w:val="28"/>
              </w:rPr>
              <w:t>20 février 2020</w:t>
            </w:r>
          </w:p>
          <w:p w:rsidR="00247A27" w:rsidRPr="00F661F7" w:rsidRDefault="00F661F7" w:rsidP="00F661F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F661F7">
              <w:rPr>
                <w:rFonts w:asciiTheme="majorBidi" w:hAnsiTheme="majorBidi" w:cstheme="majorBidi"/>
                <w:sz w:val="28"/>
                <w:szCs w:val="28"/>
              </w:rPr>
              <w:t>Qui a donner environs 10 remorques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(estimation 2 tonnes /remorque)  </w:t>
            </w:r>
            <w:r w:rsidRPr="00F661F7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:rsidR="00DC6F0C" w:rsidRDefault="00DC6F0C" w:rsidP="00243552">
            <w:pPr>
              <w:jc w:val="center"/>
            </w:pPr>
          </w:p>
        </w:tc>
        <w:tc>
          <w:tcPr>
            <w:tcW w:w="4819" w:type="dxa"/>
            <w:gridSpan w:val="2"/>
          </w:tcPr>
          <w:p w:rsidR="006F4626" w:rsidRDefault="006F4626" w:rsidP="00243552">
            <w:pPr>
              <w:jc w:val="center"/>
            </w:pPr>
          </w:p>
        </w:tc>
      </w:tr>
      <w:tr w:rsidR="006F4626" w:rsidTr="006F4626">
        <w:tc>
          <w:tcPr>
            <w:tcW w:w="4818" w:type="dxa"/>
          </w:tcPr>
          <w:p w:rsidR="006F4626" w:rsidRPr="008B5955" w:rsidRDefault="006F4626" w:rsidP="00243552">
            <w:pPr>
              <w:jc w:val="center"/>
              <w:rPr>
                <w:b/>
                <w:bCs/>
              </w:rPr>
            </w:pPr>
          </w:p>
          <w:p w:rsidR="00247A27" w:rsidRDefault="00F661F7" w:rsidP="00F661F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8B595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Parcelle Triticale Vivacio</w:t>
            </w:r>
            <w:r w:rsidR="00F57EB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n°2 </w:t>
            </w:r>
            <w:r w:rsidR="00F57EBA" w:rsidRPr="00F57EBA">
              <w:rPr>
                <w:rFonts w:asciiTheme="majorBidi" w:hAnsiTheme="majorBidi" w:cstheme="majorBidi"/>
                <w:sz w:val="28"/>
                <w:szCs w:val="28"/>
              </w:rPr>
              <w:t>avec semences auto produite</w:t>
            </w:r>
            <w:r w:rsidRPr="00F661F7">
              <w:rPr>
                <w:rFonts w:asciiTheme="majorBidi" w:hAnsiTheme="majorBidi" w:cstheme="majorBidi"/>
                <w:sz w:val="28"/>
                <w:szCs w:val="28"/>
              </w:rPr>
              <w:t> </w:t>
            </w:r>
            <w:r w:rsidR="00F57EBA">
              <w:rPr>
                <w:rFonts w:asciiTheme="majorBidi" w:hAnsiTheme="majorBidi" w:cstheme="majorBidi"/>
                <w:sz w:val="28"/>
                <w:szCs w:val="28"/>
              </w:rPr>
              <w:t>dstinée à l’ensilage avec le sulla</w:t>
            </w:r>
            <w:r w:rsidRPr="00F661F7"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</w:p>
          <w:p w:rsidR="00F661F7" w:rsidRPr="00F661F7" w:rsidRDefault="00F661F7" w:rsidP="00F661F7">
            <w:pPr>
              <w:pStyle w:val="Paragraphedeliste"/>
              <w:numPr>
                <w:ilvl w:val="0"/>
                <w:numId w:val="3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F661F7">
              <w:rPr>
                <w:rFonts w:asciiTheme="majorBidi" w:hAnsiTheme="majorBidi" w:cstheme="majorBidi"/>
                <w:sz w:val="28"/>
                <w:szCs w:val="28"/>
              </w:rPr>
              <w:t xml:space="preserve">Stade laiteux </w:t>
            </w:r>
          </w:p>
          <w:p w:rsidR="00F661F7" w:rsidRPr="00F661F7" w:rsidRDefault="00F661F7" w:rsidP="00F661F7">
            <w:pPr>
              <w:pStyle w:val="Paragraphedeliste"/>
              <w:numPr>
                <w:ilvl w:val="0"/>
                <w:numId w:val="3"/>
              </w:numPr>
            </w:pPr>
            <w:r w:rsidRPr="00F661F7">
              <w:rPr>
                <w:rFonts w:asciiTheme="majorBidi" w:hAnsiTheme="majorBidi" w:cstheme="majorBidi"/>
                <w:sz w:val="28"/>
                <w:szCs w:val="28"/>
              </w:rPr>
              <w:t xml:space="preserve">Hauteur vers 1.5 mètre </w:t>
            </w:r>
          </w:p>
          <w:p w:rsidR="00F661F7" w:rsidRDefault="00F661F7" w:rsidP="00F661F7">
            <w:pPr>
              <w:pStyle w:val="Paragraphedeliste"/>
            </w:pPr>
            <w:r>
              <w:rPr>
                <w:rFonts w:asciiTheme="majorBidi" w:hAnsiTheme="majorBidi" w:cstheme="majorBidi"/>
                <w:sz w:val="28"/>
                <w:szCs w:val="28"/>
              </w:rPr>
              <w:t>Programmer la préparation pour l’ensilage</w:t>
            </w:r>
          </w:p>
          <w:p w:rsidR="00247A27" w:rsidRDefault="00247A27" w:rsidP="00243552">
            <w:pPr>
              <w:jc w:val="center"/>
            </w:pPr>
          </w:p>
          <w:p w:rsidR="00F57EBA" w:rsidRPr="006F6B56" w:rsidRDefault="00F57EBA" w:rsidP="00F57EBA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F6B56">
              <w:rPr>
                <w:rFonts w:asciiTheme="majorBidi" w:hAnsiTheme="majorBidi" w:cstheme="majorBidi"/>
                <w:sz w:val="28"/>
                <w:szCs w:val="28"/>
              </w:rPr>
              <w:t xml:space="preserve">L’agriculteur doit se préparer pour  l’ensilage </w:t>
            </w:r>
          </w:p>
          <w:p w:rsidR="00F57EBA" w:rsidRDefault="00F57EBA" w:rsidP="00F57EBA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F6B56">
              <w:rPr>
                <w:rFonts w:asciiTheme="majorBidi" w:hAnsiTheme="majorBidi" w:cstheme="majorBidi"/>
                <w:sz w:val="28"/>
                <w:szCs w:val="28"/>
              </w:rPr>
              <w:t xml:space="preserve">Une journée d’assistance pour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 w:rsidRPr="006F6B56">
              <w:rPr>
                <w:rFonts w:asciiTheme="majorBidi" w:hAnsiTheme="majorBidi" w:cstheme="majorBidi"/>
                <w:sz w:val="28"/>
                <w:szCs w:val="28"/>
              </w:rPr>
              <w:t>’ensilage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sera programmée</w:t>
            </w:r>
            <w:r w:rsidRPr="006F6B56">
              <w:rPr>
                <w:rFonts w:asciiTheme="majorBidi" w:hAnsiTheme="majorBidi" w:cstheme="majorBidi"/>
                <w:sz w:val="28"/>
                <w:szCs w:val="28"/>
              </w:rPr>
              <w:t xml:space="preserve"> (Sulla du nord et triticale ‘Vivacio’).</w:t>
            </w:r>
          </w:p>
          <w:p w:rsidR="00247A27" w:rsidRDefault="00247A27" w:rsidP="00243552">
            <w:pPr>
              <w:jc w:val="center"/>
            </w:pPr>
          </w:p>
        </w:tc>
        <w:tc>
          <w:tcPr>
            <w:tcW w:w="4819" w:type="dxa"/>
            <w:gridSpan w:val="2"/>
          </w:tcPr>
          <w:p w:rsidR="00625EF9" w:rsidRDefault="00625EF9" w:rsidP="00243552">
            <w:pPr>
              <w:jc w:val="center"/>
            </w:pPr>
          </w:p>
          <w:p w:rsidR="00625EF9" w:rsidRDefault="00625EF9" w:rsidP="00243552">
            <w:pPr>
              <w:jc w:val="center"/>
            </w:pPr>
          </w:p>
          <w:p w:rsidR="006F4626" w:rsidRDefault="00F661F7" w:rsidP="00243552">
            <w:pPr>
              <w:jc w:val="center"/>
            </w:pPr>
            <w:r w:rsidRPr="00F661F7">
              <w:rPr>
                <w:noProof/>
                <w:lang w:eastAsia="fr-FR"/>
              </w:rPr>
              <w:drawing>
                <wp:inline distT="0" distB="0" distL="0" distR="0">
                  <wp:extent cx="2310682" cy="2425148"/>
                  <wp:effectExtent l="19050" t="0" r="0" b="0"/>
                  <wp:docPr id="7" name="Image 3" descr="E:\Plate forme PAF\Ariana\Kalat andalous\Photos\IMG_20200312_110649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late forme PAF\Ariana\Kalat andalous\Photos\IMG_20200312_110649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548" cy="242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AEC" w:rsidTr="00C96848">
        <w:trPr>
          <w:trHeight w:val="4265"/>
        </w:trPr>
        <w:tc>
          <w:tcPr>
            <w:tcW w:w="4818" w:type="dxa"/>
          </w:tcPr>
          <w:p w:rsidR="00557AEC" w:rsidRDefault="00557AEC" w:rsidP="00557AEC"/>
          <w:p w:rsidR="00557AEC" w:rsidRPr="008B5955" w:rsidRDefault="00557AEC" w:rsidP="00557AE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B595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Parcelle association vesce « Mghila » et avoine « Hamra »  </w:t>
            </w:r>
          </w:p>
          <w:p w:rsidR="00557AEC" w:rsidRDefault="00557AEC" w:rsidP="00F57EBA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Au début l’association a bien démarré </w:t>
            </w:r>
            <w:r w:rsidR="00C96848">
              <w:rPr>
                <w:rFonts w:asciiTheme="majorBidi" w:hAnsiTheme="majorBidi" w:cstheme="majorBidi"/>
                <w:sz w:val="28"/>
                <w:szCs w:val="28"/>
              </w:rPr>
              <w:t xml:space="preserve">mais à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ce stade l’avoine a dominé la vesce </w:t>
            </w:r>
            <w:r w:rsidR="00F57EBA">
              <w:rPr>
                <w:rFonts w:asciiTheme="majorBidi" w:hAnsiTheme="majorBidi" w:cstheme="majorBidi"/>
                <w:sz w:val="28"/>
                <w:szCs w:val="28"/>
              </w:rPr>
              <w:t>à cause de, l’apport d</w:t>
            </w:r>
            <w:r w:rsidR="00C96848">
              <w:rPr>
                <w:rFonts w:asciiTheme="majorBidi" w:hAnsiTheme="majorBidi" w:cstheme="majorBidi"/>
                <w:sz w:val="28"/>
                <w:szCs w:val="28"/>
              </w:rPr>
              <w:t>’azote</w:t>
            </w:r>
            <w:r w:rsidR="00F57EBA">
              <w:rPr>
                <w:rFonts w:asciiTheme="majorBidi" w:hAnsiTheme="majorBidi" w:cstheme="majorBidi"/>
                <w:sz w:val="28"/>
                <w:szCs w:val="28"/>
              </w:rPr>
              <w:t xml:space="preserve"> associé au</w:t>
            </w:r>
            <w:r w:rsidR="00C96848">
              <w:rPr>
                <w:rFonts w:asciiTheme="majorBidi" w:hAnsiTheme="majorBidi" w:cstheme="majorBidi"/>
                <w:sz w:val="28"/>
                <w:szCs w:val="28"/>
              </w:rPr>
              <w:t xml:space="preserve"> précédant culturale (ber</w:t>
            </w:r>
            <w:r w:rsidR="00F57EBA">
              <w:rPr>
                <w:rFonts w:asciiTheme="majorBidi" w:hAnsiTheme="majorBidi" w:cstheme="majorBidi"/>
                <w:sz w:val="28"/>
                <w:szCs w:val="28"/>
              </w:rPr>
              <w:t>sim</w:t>
            </w:r>
            <w:r w:rsidR="00C96848">
              <w:rPr>
                <w:rFonts w:asciiTheme="majorBidi" w:hAnsiTheme="majorBidi" w:cstheme="majorBidi"/>
                <w:sz w:val="28"/>
                <w:szCs w:val="28"/>
              </w:rPr>
              <w:t>).</w:t>
            </w:r>
          </w:p>
          <w:p w:rsidR="00C96848" w:rsidRDefault="00C96848" w:rsidP="00C9684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F57EB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Recommandation 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: prévoir un traitement herbicide et programmer cette parcelle pour le foin (</w:t>
            </w:r>
            <w:r w:rsidR="00665F80">
              <w:rPr>
                <w:rFonts w:asciiTheme="majorBidi" w:hAnsiTheme="majorBidi" w:cstheme="majorBidi"/>
                <w:sz w:val="28"/>
                <w:szCs w:val="28"/>
              </w:rPr>
              <w:t xml:space="preserve">estimation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environs 400 balles/ha)</w:t>
            </w:r>
            <w:r w:rsidR="00F57EBA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557AEC" w:rsidRDefault="00557AEC" w:rsidP="00C96848"/>
        </w:tc>
        <w:tc>
          <w:tcPr>
            <w:tcW w:w="2409" w:type="dxa"/>
          </w:tcPr>
          <w:p w:rsidR="00625EF9" w:rsidRDefault="00625EF9" w:rsidP="00243552">
            <w:pPr>
              <w:jc w:val="center"/>
            </w:pPr>
          </w:p>
          <w:p w:rsidR="00557AEC" w:rsidRDefault="00557AEC" w:rsidP="00243552">
            <w:pPr>
              <w:jc w:val="center"/>
            </w:pPr>
            <w:r w:rsidRPr="00557AEC">
              <w:rPr>
                <w:noProof/>
                <w:lang w:eastAsia="fr-FR"/>
              </w:rPr>
              <w:drawing>
                <wp:inline distT="0" distB="0" distL="0" distR="0">
                  <wp:extent cx="1388331" cy="1844703"/>
                  <wp:effectExtent l="19050" t="0" r="2319" b="0"/>
                  <wp:docPr id="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54" cy="1845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AEC" w:rsidRDefault="00557AEC" w:rsidP="00557AEC"/>
          <w:p w:rsidR="00557AEC" w:rsidRPr="00557AEC" w:rsidRDefault="00557AEC" w:rsidP="00557AEC">
            <w:pPr>
              <w:rPr>
                <w:sz w:val="20"/>
                <w:szCs w:val="20"/>
              </w:rPr>
            </w:pPr>
            <w:r w:rsidRPr="00557AEC">
              <w:rPr>
                <w:sz w:val="20"/>
                <w:szCs w:val="20"/>
              </w:rPr>
              <w:t xml:space="preserve">Vue de la parcelle Vesce-Avoine le 25/11/2019 </w:t>
            </w:r>
            <w:r>
              <w:rPr>
                <w:sz w:val="20"/>
                <w:szCs w:val="20"/>
              </w:rPr>
              <w:t>(</w:t>
            </w:r>
            <w:r w:rsidRPr="00557AEC">
              <w:rPr>
                <w:sz w:val="20"/>
                <w:szCs w:val="20"/>
              </w:rPr>
              <w:t>Stade 4 Feuilles</w:t>
            </w:r>
            <w:r>
              <w:rPr>
                <w:sz w:val="20"/>
                <w:szCs w:val="20"/>
              </w:rPr>
              <w:t>)</w:t>
            </w:r>
          </w:p>
          <w:p w:rsidR="00557AEC" w:rsidRDefault="00557AEC" w:rsidP="00557AEC"/>
          <w:p w:rsidR="00557AEC" w:rsidRPr="00557AEC" w:rsidRDefault="00557AEC" w:rsidP="00557AEC"/>
        </w:tc>
        <w:tc>
          <w:tcPr>
            <w:tcW w:w="2410" w:type="dxa"/>
          </w:tcPr>
          <w:p w:rsidR="00625EF9" w:rsidRDefault="00625EF9" w:rsidP="00243552">
            <w:pPr>
              <w:jc w:val="center"/>
            </w:pPr>
          </w:p>
          <w:p w:rsidR="00557AEC" w:rsidRDefault="00557AEC" w:rsidP="00243552">
            <w:pPr>
              <w:jc w:val="center"/>
            </w:pPr>
            <w:r w:rsidRPr="00557AEC">
              <w:rPr>
                <w:noProof/>
                <w:lang w:eastAsia="fr-FR"/>
              </w:rPr>
              <w:drawing>
                <wp:inline distT="0" distB="0" distL="0" distR="0">
                  <wp:extent cx="1404233" cy="1796995"/>
                  <wp:effectExtent l="19050" t="0" r="5467" b="0"/>
                  <wp:docPr id="11" name="Image 5" descr="E:\Plate forme PAF\Ariana\Kalat andalous\Photos\IMG_20200312_111916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late forme PAF\Ariana\Kalat andalous\Photos\IMG_20200312_111916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760" cy="179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AEC" w:rsidRDefault="00557AEC" w:rsidP="00557AEC"/>
          <w:p w:rsidR="00557AEC" w:rsidRPr="00557AEC" w:rsidRDefault="00557AEC" w:rsidP="00557AEC">
            <w:pPr>
              <w:rPr>
                <w:sz w:val="20"/>
                <w:szCs w:val="20"/>
              </w:rPr>
            </w:pPr>
            <w:r w:rsidRPr="00557AEC">
              <w:rPr>
                <w:sz w:val="20"/>
                <w:szCs w:val="20"/>
              </w:rPr>
              <w:t xml:space="preserve">Vue de la parcelle Vesce-Avoine le 12/03/2020 </w:t>
            </w:r>
          </w:p>
          <w:p w:rsidR="00557AEC" w:rsidRDefault="00557AEC" w:rsidP="00557AEC"/>
          <w:p w:rsidR="00557AEC" w:rsidRPr="00557AEC" w:rsidRDefault="00557AEC" w:rsidP="00557AEC">
            <w:pPr>
              <w:jc w:val="center"/>
            </w:pPr>
          </w:p>
        </w:tc>
      </w:tr>
    </w:tbl>
    <w:p w:rsidR="00F57EBA" w:rsidRDefault="00F57EBA" w:rsidP="00F57EBA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9A0C07" w:rsidRPr="00F57EBA" w:rsidRDefault="00F57EBA" w:rsidP="00F57EBA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Autre r</w:t>
      </w:r>
      <w:r w:rsidR="009A0C07" w:rsidRPr="00F57EBA">
        <w:rPr>
          <w:rFonts w:asciiTheme="majorBidi" w:hAnsiTheme="majorBidi" w:cstheme="majorBidi"/>
          <w:b/>
          <w:bCs/>
          <w:sz w:val="28"/>
          <w:szCs w:val="28"/>
        </w:rPr>
        <w:t xml:space="preserve">ecommandations : </w:t>
      </w:r>
    </w:p>
    <w:p w:rsidR="006F6B56" w:rsidRPr="00F57EBA" w:rsidRDefault="002571E6" w:rsidP="00625EF9">
      <w:pPr>
        <w:rPr>
          <w:rFonts w:asciiTheme="majorBidi" w:hAnsiTheme="majorBidi" w:cstheme="majorBidi"/>
          <w:sz w:val="28"/>
          <w:szCs w:val="28"/>
        </w:rPr>
      </w:pPr>
      <w:r w:rsidRPr="00F57EBA">
        <w:rPr>
          <w:rFonts w:asciiTheme="majorBidi" w:hAnsiTheme="majorBidi" w:cstheme="majorBidi"/>
          <w:sz w:val="28"/>
          <w:szCs w:val="28"/>
        </w:rPr>
        <w:t>Diminuer l’alimentation à base d</w:t>
      </w:r>
      <w:r w:rsidR="00625EF9">
        <w:rPr>
          <w:rFonts w:asciiTheme="majorBidi" w:hAnsiTheme="majorBidi" w:cstheme="majorBidi"/>
          <w:sz w:val="28"/>
          <w:szCs w:val="28"/>
        </w:rPr>
        <w:t>’aliment</w:t>
      </w:r>
      <w:r w:rsidRPr="00F57EBA">
        <w:rPr>
          <w:rFonts w:asciiTheme="majorBidi" w:hAnsiTheme="majorBidi" w:cstheme="majorBidi"/>
          <w:sz w:val="28"/>
          <w:szCs w:val="28"/>
        </w:rPr>
        <w:t xml:space="preserve"> concentré et la</w:t>
      </w:r>
      <w:r w:rsidR="00F57EBA" w:rsidRPr="00F57EBA">
        <w:rPr>
          <w:rFonts w:asciiTheme="majorBidi" w:hAnsiTheme="majorBidi" w:cstheme="majorBidi"/>
          <w:sz w:val="28"/>
          <w:szCs w:val="28"/>
        </w:rPr>
        <w:t xml:space="preserve"> remplacer  par verdure (bersim</w:t>
      </w:r>
      <w:r w:rsidRPr="00F57EBA">
        <w:rPr>
          <w:rFonts w:asciiTheme="majorBidi" w:hAnsiTheme="majorBidi" w:cstheme="majorBidi"/>
          <w:sz w:val="28"/>
          <w:szCs w:val="28"/>
        </w:rPr>
        <w:t xml:space="preserve"> et tritical</w:t>
      </w:r>
      <w:r w:rsidR="00F57EBA" w:rsidRPr="00F57EBA">
        <w:rPr>
          <w:rFonts w:asciiTheme="majorBidi" w:hAnsiTheme="majorBidi" w:cstheme="majorBidi"/>
          <w:sz w:val="28"/>
          <w:szCs w:val="28"/>
        </w:rPr>
        <w:t>e</w:t>
      </w:r>
      <w:r w:rsidRPr="00F57EBA">
        <w:rPr>
          <w:rFonts w:asciiTheme="majorBidi" w:hAnsiTheme="majorBidi" w:cstheme="majorBidi"/>
          <w:sz w:val="28"/>
          <w:szCs w:val="28"/>
        </w:rPr>
        <w:t>).</w:t>
      </w:r>
    </w:p>
    <w:p w:rsidR="00F57EBA" w:rsidRDefault="00F57EBA" w:rsidP="002571E6">
      <w:pPr>
        <w:rPr>
          <w:rFonts w:asciiTheme="majorBidi" w:hAnsiTheme="majorBidi" w:cstheme="majorBidi"/>
          <w:color w:val="FF0000"/>
          <w:sz w:val="28"/>
          <w:szCs w:val="28"/>
        </w:rPr>
      </w:pPr>
    </w:p>
    <w:p w:rsidR="006F6B56" w:rsidRPr="008B5955" w:rsidRDefault="00545C7B" w:rsidP="008B5955">
      <w:pPr>
        <w:pStyle w:val="Paragraphedeliste"/>
        <w:numPr>
          <w:ilvl w:val="0"/>
          <w:numId w:val="4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8B5955">
        <w:rPr>
          <w:rFonts w:asciiTheme="majorBidi" w:hAnsiTheme="majorBidi" w:cstheme="majorBidi"/>
          <w:b/>
          <w:bCs/>
          <w:sz w:val="32"/>
          <w:szCs w:val="32"/>
        </w:rPr>
        <w:t>Plateforme Sidi Thabet</w:t>
      </w:r>
    </w:p>
    <w:tbl>
      <w:tblPr>
        <w:tblStyle w:val="Grilledutableau"/>
        <w:tblW w:w="0" w:type="auto"/>
        <w:tblLook w:val="04A0"/>
      </w:tblPr>
      <w:tblGrid>
        <w:gridCol w:w="4818"/>
        <w:gridCol w:w="4819"/>
      </w:tblGrid>
      <w:tr w:rsidR="00665F80" w:rsidTr="00665F80">
        <w:tc>
          <w:tcPr>
            <w:tcW w:w="4818" w:type="dxa"/>
          </w:tcPr>
          <w:p w:rsidR="00665F80" w:rsidRPr="008B5955" w:rsidRDefault="00665F80" w:rsidP="00133B21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442A0" w:rsidRPr="008B5955" w:rsidRDefault="005442A0" w:rsidP="00133B21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5955" w:rsidRDefault="005442A0" w:rsidP="00133B21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8B595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Parcelle Association Vesce et Avoine</w:t>
            </w:r>
            <w:r w:rsidR="008B5955">
              <w:rPr>
                <w:rFonts w:asciiTheme="majorBidi" w:hAnsiTheme="majorBidi" w:cstheme="majorBidi"/>
                <w:sz w:val="28"/>
                <w:szCs w:val="28"/>
              </w:rPr>
              <w:t> :</w:t>
            </w:r>
            <w:r w:rsidRPr="008B595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:rsidR="008B5955" w:rsidRDefault="008B5955" w:rsidP="00133B21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442A0" w:rsidRPr="008B5955" w:rsidRDefault="005442A0" w:rsidP="008B5955">
            <w:pPr>
              <w:pStyle w:val="Paragraphedeliste"/>
              <w:numPr>
                <w:ilvl w:val="0"/>
                <w:numId w:val="6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8B5955">
              <w:rPr>
                <w:rFonts w:asciiTheme="majorBidi" w:hAnsiTheme="majorBidi" w:cstheme="majorBidi"/>
                <w:sz w:val="28"/>
                <w:szCs w:val="28"/>
              </w:rPr>
              <w:t>en bonne état, le développement des deux cultures est synchronique.</w:t>
            </w:r>
          </w:p>
          <w:p w:rsidR="005442A0" w:rsidRPr="008B5955" w:rsidRDefault="005442A0" w:rsidP="008B5955">
            <w:pPr>
              <w:pStyle w:val="Paragraphedeliste"/>
              <w:numPr>
                <w:ilvl w:val="0"/>
                <w:numId w:val="6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8B5955">
              <w:rPr>
                <w:rFonts w:asciiTheme="majorBidi" w:hAnsiTheme="majorBidi" w:cstheme="majorBidi"/>
                <w:sz w:val="28"/>
                <w:szCs w:val="28"/>
              </w:rPr>
              <w:t xml:space="preserve">Programmation de la coupe pour le foin vers le 15 à 20 Avril 2020.  </w:t>
            </w:r>
          </w:p>
          <w:p w:rsidR="005442A0" w:rsidRPr="008B5955" w:rsidRDefault="005442A0" w:rsidP="00133B21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442A0" w:rsidRPr="008B5955" w:rsidRDefault="005442A0" w:rsidP="00133B21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442A0" w:rsidRPr="008B5955" w:rsidRDefault="005442A0" w:rsidP="00133B21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819" w:type="dxa"/>
          </w:tcPr>
          <w:p w:rsidR="00B877DB" w:rsidRDefault="00B877DB" w:rsidP="00133B21"/>
          <w:p w:rsidR="00665F80" w:rsidRDefault="005442A0" w:rsidP="00133B21">
            <w:r w:rsidRPr="005442A0">
              <w:rPr>
                <w:noProof/>
                <w:lang w:eastAsia="fr-FR"/>
              </w:rPr>
              <w:drawing>
                <wp:inline distT="0" distB="0" distL="0" distR="0">
                  <wp:extent cx="2422001" cy="2178657"/>
                  <wp:effectExtent l="19050" t="0" r="0" b="0"/>
                  <wp:docPr id="4" name="Image 1" descr="E:\Plate forme PAF\Ariana\Kalat andalous\Photos\IMG_20200312_121512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late forme PAF\Ariana\Kalat andalous\Photos\IMG_20200312_121512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479" cy="218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2A0" w:rsidTr="00665F80">
        <w:tc>
          <w:tcPr>
            <w:tcW w:w="4818" w:type="dxa"/>
          </w:tcPr>
          <w:p w:rsidR="008B5955" w:rsidRDefault="008B5955" w:rsidP="00133B21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B5955" w:rsidRDefault="005442A0" w:rsidP="00133B21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8B595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Parcelle triticale « Vivacio »</w:t>
            </w:r>
            <w:r w:rsidR="008B5955" w:rsidRPr="008B595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pour production de  grains</w:t>
            </w:r>
            <w:r w:rsidR="008B5955">
              <w:rPr>
                <w:rFonts w:asciiTheme="majorBidi" w:hAnsiTheme="majorBidi" w:cstheme="majorBidi"/>
                <w:sz w:val="28"/>
                <w:szCs w:val="28"/>
              </w:rPr>
              <w:t> :</w:t>
            </w:r>
          </w:p>
          <w:p w:rsidR="008B5955" w:rsidRDefault="008B5955" w:rsidP="00133B21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442A0" w:rsidRPr="008B5955" w:rsidRDefault="008B5955" w:rsidP="008B5955">
            <w:pPr>
              <w:pStyle w:val="Paragraphedeliste"/>
              <w:numPr>
                <w:ilvl w:val="0"/>
                <w:numId w:val="7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8B5955">
              <w:rPr>
                <w:rFonts w:asciiTheme="majorBidi" w:hAnsiTheme="majorBidi" w:cstheme="majorBidi"/>
                <w:sz w:val="28"/>
                <w:szCs w:val="28"/>
              </w:rPr>
              <w:t xml:space="preserve">en bonne état </w:t>
            </w:r>
          </w:p>
          <w:p w:rsidR="008B5955" w:rsidRPr="008B5955" w:rsidRDefault="008B5955" w:rsidP="008B5955">
            <w:pPr>
              <w:pStyle w:val="Paragraphedeliste"/>
              <w:numPr>
                <w:ilvl w:val="0"/>
                <w:numId w:val="7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8B5955">
              <w:rPr>
                <w:rFonts w:asciiTheme="majorBidi" w:hAnsiTheme="majorBidi" w:cstheme="majorBidi"/>
                <w:sz w:val="28"/>
                <w:szCs w:val="28"/>
              </w:rPr>
              <w:t xml:space="preserve">Un bon pouvoir de tallage (environ de 6 à 7 talles) </w:t>
            </w:r>
          </w:p>
          <w:p w:rsidR="008B5955" w:rsidRDefault="008B5955" w:rsidP="008B5955">
            <w:pPr>
              <w:pStyle w:val="Paragraphedeliste"/>
              <w:numPr>
                <w:ilvl w:val="0"/>
                <w:numId w:val="7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8B5955">
              <w:rPr>
                <w:rFonts w:asciiTheme="majorBidi" w:hAnsiTheme="majorBidi" w:cstheme="majorBidi"/>
                <w:sz w:val="28"/>
                <w:szCs w:val="28"/>
              </w:rPr>
              <w:t>Il faut faire un traitement fongique contre la Rouille jaune</w:t>
            </w:r>
          </w:p>
          <w:p w:rsidR="008B5955" w:rsidRDefault="00533A04" w:rsidP="00B877DB">
            <w:pPr>
              <w:pStyle w:val="Paragraphedeliste"/>
              <w:numPr>
                <w:ilvl w:val="0"/>
                <w:numId w:val="7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Présence d’</w:t>
            </w:r>
            <w:r w:rsidR="008B5955">
              <w:rPr>
                <w:rFonts w:asciiTheme="majorBidi" w:hAnsiTheme="majorBidi" w:cstheme="majorBidi"/>
                <w:sz w:val="28"/>
                <w:szCs w:val="28"/>
              </w:rPr>
              <w:t>adventices (</w:t>
            </w:r>
            <w:r w:rsidR="00B877DB">
              <w:rPr>
                <w:rFonts w:asciiTheme="majorBidi" w:hAnsiTheme="majorBidi" w:cstheme="majorBidi"/>
                <w:sz w:val="28"/>
                <w:szCs w:val="28"/>
              </w:rPr>
              <w:t>parcelle non</w:t>
            </w:r>
            <w:r w:rsidR="008B5955">
              <w:rPr>
                <w:rFonts w:asciiTheme="majorBidi" w:hAnsiTheme="majorBidi" w:cstheme="majorBidi"/>
                <w:sz w:val="28"/>
                <w:szCs w:val="28"/>
              </w:rPr>
              <w:t xml:space="preserve"> traité</w:t>
            </w:r>
            <w:r w:rsidR="00B877DB">
              <w:rPr>
                <w:rFonts w:asciiTheme="majorBidi" w:hAnsiTheme="majorBidi" w:cstheme="majorBidi"/>
                <w:sz w:val="28"/>
                <w:szCs w:val="28"/>
              </w:rPr>
              <w:t>e</w:t>
            </w:r>
            <w:r w:rsidR="008B5955"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  <w:p w:rsidR="008B5955" w:rsidRPr="008B5955" w:rsidRDefault="008B5955" w:rsidP="008B5955">
            <w:pPr>
              <w:pStyle w:val="Paragraphedeliste"/>
              <w:ind w:left="783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B595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</w:tcPr>
          <w:p w:rsidR="00B877DB" w:rsidRDefault="00B877DB" w:rsidP="00133B21"/>
          <w:p w:rsidR="005442A0" w:rsidRDefault="008B5955" w:rsidP="00133B21">
            <w:r w:rsidRPr="008B5955">
              <w:rPr>
                <w:noProof/>
                <w:lang w:eastAsia="fr-FR"/>
              </w:rPr>
              <w:drawing>
                <wp:inline distT="0" distB="0" distL="0" distR="0">
                  <wp:extent cx="2396242" cy="2433099"/>
                  <wp:effectExtent l="19050" t="0" r="4058" b="0"/>
                  <wp:docPr id="8" name="Image 2" descr="E:\Plate forme PAF\Ariana\Agritech\Photos\IMG_20200312_123821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late forme PAF\Ariana\Agritech\Photos\IMG_20200312_123821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45" cy="243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7DB" w:rsidRPr="005442A0" w:rsidRDefault="00B877DB" w:rsidP="00133B21"/>
        </w:tc>
      </w:tr>
    </w:tbl>
    <w:p w:rsidR="00133B21" w:rsidRPr="00133B21" w:rsidRDefault="00133B21" w:rsidP="00133B21"/>
    <w:p w:rsidR="00133B21" w:rsidRPr="00133B21" w:rsidRDefault="00133B21" w:rsidP="00133B21"/>
    <w:p w:rsidR="00133B21" w:rsidRDefault="00133B21" w:rsidP="00133B21"/>
    <w:p w:rsidR="004E3A96" w:rsidRPr="00133B21" w:rsidRDefault="004E3A96" w:rsidP="00133B21">
      <w:pPr>
        <w:jc w:val="center"/>
      </w:pPr>
    </w:p>
    <w:sectPr w:rsidR="004E3A96" w:rsidRPr="00133B21" w:rsidSect="00DD6428">
      <w:headerReference w:type="default" r:id="rId14"/>
      <w:footerReference w:type="default" r:id="rId15"/>
      <w:pgSz w:w="11906" w:h="16838"/>
      <w:pgMar w:top="1417" w:right="1133" w:bottom="1417" w:left="1276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71F0" w:rsidRDefault="002371F0" w:rsidP="00133B21">
      <w:pPr>
        <w:spacing w:after="0" w:line="240" w:lineRule="auto"/>
      </w:pPr>
      <w:r>
        <w:separator/>
      </w:r>
    </w:p>
  </w:endnote>
  <w:endnote w:type="continuationSeparator" w:id="1">
    <w:p w:rsidR="002371F0" w:rsidRDefault="002371F0" w:rsidP="00133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428" w:rsidRDefault="00DD6428" w:rsidP="00DD6428">
    <w:pPr>
      <w:pStyle w:val="Pieddepage"/>
      <w:ind w:left="-142" w:hanging="142"/>
      <w:jc w:val="center"/>
      <w:rPr>
        <w:rFonts w:asciiTheme="majorBidi" w:hAnsiTheme="majorBidi" w:cstheme="majorBidi"/>
        <w:sz w:val="20"/>
        <w:szCs w:val="20"/>
      </w:rPr>
    </w:pPr>
    <w:r>
      <w:rPr>
        <w:rFonts w:asciiTheme="majorBidi" w:hAnsiTheme="majorBidi" w:cstheme="majorBidi"/>
        <w:sz w:val="20"/>
        <w:szCs w:val="20"/>
      </w:rPr>
      <w:t>-------------------------------------------------------------------------------------------------------------------------------------------------</w:t>
    </w:r>
  </w:p>
  <w:p w:rsidR="00DD6428" w:rsidRPr="00DD6428" w:rsidRDefault="00DD6428" w:rsidP="00DD6428">
    <w:pPr>
      <w:pStyle w:val="Pieddepage"/>
      <w:ind w:left="-142" w:hanging="142"/>
      <w:jc w:val="center"/>
      <w:rPr>
        <w:rFonts w:asciiTheme="majorBidi" w:hAnsiTheme="majorBidi" w:cstheme="majorBidi"/>
        <w:sz w:val="20"/>
        <w:szCs w:val="20"/>
      </w:rPr>
    </w:pPr>
    <w:r w:rsidRPr="00DD6428">
      <w:rPr>
        <w:rFonts w:asciiTheme="majorBidi" w:hAnsiTheme="majorBidi" w:cstheme="majorBidi"/>
        <w:sz w:val="20"/>
        <w:szCs w:val="20"/>
      </w:rPr>
      <w:t>IRESA 30, Rue Alain Savary-1002 Tunis - Belvédère  - Tél: (00216) 71.791.670 - 71.791.056 – Fax : (00216)71.796.170</w:t>
    </w:r>
  </w:p>
  <w:p w:rsidR="00DD6428" w:rsidRPr="00DD6428" w:rsidRDefault="00DD6428" w:rsidP="00DD6428">
    <w:pPr>
      <w:pStyle w:val="Pieddepage"/>
      <w:jc w:val="center"/>
      <w:rPr>
        <w:rFonts w:asciiTheme="majorBidi" w:hAnsiTheme="majorBidi" w:cstheme="majorBidi"/>
        <w:color w:val="0D0D0D"/>
        <w:sz w:val="20"/>
        <w:szCs w:val="20"/>
        <w:lang w:bidi="ar-TN"/>
      </w:rPr>
    </w:pPr>
    <w:r w:rsidRPr="00DD6428">
      <w:rPr>
        <w:rFonts w:asciiTheme="majorBidi" w:hAnsiTheme="majorBidi" w:cstheme="majorBidi"/>
        <w:color w:val="0D0D0D"/>
        <w:sz w:val="20"/>
        <w:szCs w:val="20"/>
        <w:lang w:bidi="ar-TN"/>
      </w:rPr>
      <w:t xml:space="preserve">Site Web : </w:t>
    </w:r>
    <w:r w:rsidRPr="00DD6428">
      <w:rPr>
        <w:rFonts w:asciiTheme="majorBidi" w:hAnsiTheme="majorBidi" w:cstheme="majorBidi"/>
        <w:sz w:val="20"/>
        <w:szCs w:val="20"/>
      </w:rPr>
      <w:t>www.iresa.agrinet.tn</w:t>
    </w:r>
    <w:r w:rsidRPr="00DD6428">
      <w:rPr>
        <w:rFonts w:asciiTheme="majorBidi" w:hAnsiTheme="majorBidi" w:cstheme="majorBidi"/>
        <w:color w:val="0D0D0D"/>
        <w:sz w:val="20"/>
        <w:szCs w:val="20"/>
      </w:rPr>
      <w:t xml:space="preserve"> - Adresse Email : bo.iresa@iresa.agrinet.tn</w:t>
    </w:r>
  </w:p>
  <w:p w:rsidR="00133B21" w:rsidRPr="00DD6428" w:rsidRDefault="00133B21" w:rsidP="00DD642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71F0" w:rsidRDefault="002371F0" w:rsidP="00133B21">
      <w:pPr>
        <w:spacing w:after="0" w:line="240" w:lineRule="auto"/>
      </w:pPr>
      <w:r>
        <w:separator/>
      </w:r>
    </w:p>
  </w:footnote>
  <w:footnote w:type="continuationSeparator" w:id="1">
    <w:p w:rsidR="002371F0" w:rsidRDefault="002371F0" w:rsidP="00133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B21" w:rsidRDefault="00133B21"/>
  <w:tbl>
    <w:tblPr>
      <w:tblStyle w:val="Grilledutableau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361"/>
      <w:gridCol w:w="5386"/>
    </w:tblGrid>
    <w:tr w:rsidR="00133B21" w:rsidTr="00826DD6">
      <w:trPr>
        <w:trHeight w:val="2743"/>
      </w:trPr>
      <w:tc>
        <w:tcPr>
          <w:tcW w:w="4361" w:type="dxa"/>
        </w:tcPr>
        <w:p w:rsidR="00133B21" w:rsidRDefault="00133B21">
          <w:pPr>
            <w:pStyle w:val="En-tte"/>
            <w:rPr>
              <w:rtl/>
            </w:rPr>
          </w:pPr>
        </w:p>
        <w:p w:rsidR="00133B21" w:rsidRDefault="00133B21" w:rsidP="00133B21">
          <w:pPr>
            <w:ind w:left="369" w:hanging="709"/>
            <w:jc w:val="center"/>
            <w:rPr>
              <w:b/>
              <w:bCs/>
              <w:sz w:val="20"/>
              <w:szCs w:val="20"/>
              <w:rtl/>
            </w:rPr>
          </w:pPr>
          <w:r>
            <w:rPr>
              <w:b/>
              <w:bCs/>
              <w:sz w:val="20"/>
              <w:szCs w:val="20"/>
            </w:rPr>
            <w:t>REPUBLIQUE TUNISIENNE</w:t>
          </w:r>
        </w:p>
        <w:p w:rsidR="00133B21" w:rsidRPr="00133B21" w:rsidRDefault="00133B21" w:rsidP="00133B21">
          <w:pPr>
            <w:ind w:left="369" w:hanging="709"/>
            <w:jc w:val="center"/>
            <w:rPr>
              <w:b/>
              <w:bCs/>
              <w:sz w:val="16"/>
              <w:szCs w:val="16"/>
              <w:rtl/>
            </w:rPr>
          </w:pPr>
          <w:r>
            <w:rPr>
              <w:b/>
              <w:bCs/>
              <w:sz w:val="20"/>
              <w:szCs w:val="20"/>
            </w:rPr>
            <w:t>Ministère de l’agriculture des ressources</w:t>
          </w:r>
        </w:p>
        <w:p w:rsidR="00133B21" w:rsidRDefault="00133B21" w:rsidP="00133B21">
          <w:pPr>
            <w:ind w:left="369" w:hanging="709"/>
            <w:jc w:val="center"/>
            <w:rPr>
              <w:b/>
              <w:bCs/>
              <w:sz w:val="20"/>
              <w:szCs w:val="20"/>
              <w:rtl/>
            </w:rPr>
          </w:pPr>
          <w:r>
            <w:rPr>
              <w:b/>
              <w:bCs/>
              <w:sz w:val="20"/>
              <w:szCs w:val="20"/>
            </w:rPr>
            <w:t>hydraulique et de la pêche</w:t>
          </w:r>
        </w:p>
        <w:p w:rsidR="00133B21" w:rsidRPr="00133B21" w:rsidRDefault="00133B21" w:rsidP="00133B21">
          <w:pPr>
            <w:ind w:left="369" w:hanging="709"/>
            <w:jc w:val="center"/>
            <w:rPr>
              <w:b/>
              <w:bCs/>
              <w:sz w:val="14"/>
              <w:szCs w:val="14"/>
              <w:rtl/>
            </w:rPr>
          </w:pPr>
        </w:p>
        <w:p w:rsidR="00133B21" w:rsidRDefault="00133B21" w:rsidP="00133B21">
          <w:pPr>
            <w:jc w:val="center"/>
            <w:rPr>
              <w:rFonts w:ascii="Arial" w:hAnsi="Arial" w:cs="Arial"/>
              <w:b/>
              <w:bCs/>
              <w:sz w:val="20"/>
              <w:szCs w:val="20"/>
              <w:rtl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Institution de la Recherche</w:t>
          </w:r>
        </w:p>
        <w:p w:rsidR="00133B21" w:rsidRDefault="00133B21" w:rsidP="00826DD6">
          <w:pPr>
            <w:rPr>
              <w:rFonts w:ascii="Arial" w:hAnsi="Arial" w:cs="Arial"/>
              <w:b/>
              <w:bCs/>
              <w:sz w:val="20"/>
              <w:szCs w:val="20"/>
              <w:rtl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et de l’Enseignement Supérieur Agricoles</w:t>
          </w:r>
        </w:p>
        <w:p w:rsidR="00133B21" w:rsidRPr="00133B21" w:rsidRDefault="00133B21" w:rsidP="00133B21">
          <w:pPr>
            <w:jc w:val="center"/>
            <w:rPr>
              <w:rFonts w:ascii="Arial" w:hAnsi="Arial" w:cs="Arial"/>
              <w:b/>
              <w:bCs/>
              <w:sz w:val="8"/>
              <w:szCs w:val="8"/>
              <w:rtl/>
            </w:rPr>
          </w:pPr>
        </w:p>
        <w:p w:rsidR="00133B21" w:rsidRPr="00826DD6" w:rsidRDefault="00133B21" w:rsidP="00826DD6">
          <w:pPr>
            <w:rPr>
              <w:rFonts w:ascii="Arial Rounded MT Bold" w:hAnsi="Arial Rounded MT Bold" w:cs="Arial Rounded MT Bold"/>
              <w:b/>
              <w:bCs/>
              <w:sz w:val="20"/>
              <w:szCs w:val="20"/>
              <w:rtl/>
            </w:rPr>
          </w:pPr>
          <w:r w:rsidRPr="00826DD6">
            <w:rPr>
              <w:rFonts w:ascii="Arial Rounded MT Bold" w:hAnsi="Arial Rounded MT Bold" w:cs="Arial Rounded MT Bold"/>
              <w:b/>
              <w:bCs/>
              <w:sz w:val="20"/>
              <w:szCs w:val="20"/>
            </w:rPr>
            <w:t xml:space="preserve">Pôle Régional </w:t>
          </w:r>
          <w:r w:rsidR="00826DD6" w:rsidRPr="00826DD6">
            <w:rPr>
              <w:rFonts w:ascii="Arial Rounded MT Bold" w:hAnsi="Arial Rounded MT Bold" w:cs="Arial Rounded MT Bold"/>
              <w:b/>
              <w:bCs/>
              <w:sz w:val="20"/>
              <w:szCs w:val="20"/>
            </w:rPr>
            <w:t xml:space="preserve">Recherche </w:t>
          </w:r>
          <w:r w:rsidRPr="00826DD6">
            <w:rPr>
              <w:rFonts w:ascii="Arial Rounded MT Bold" w:hAnsi="Arial Rounded MT Bold" w:cs="Arial Rounded MT Bold"/>
              <w:b/>
              <w:bCs/>
              <w:sz w:val="20"/>
              <w:szCs w:val="20"/>
            </w:rPr>
            <w:t>Développement</w:t>
          </w:r>
        </w:p>
        <w:p w:rsidR="00133B21" w:rsidRPr="00826DD6" w:rsidRDefault="00133B21" w:rsidP="00133B21">
          <w:pPr>
            <w:jc w:val="center"/>
            <w:rPr>
              <w:b/>
              <w:bCs/>
              <w:rtl/>
              <w:lang w:bidi="ar-TN"/>
            </w:rPr>
          </w:pPr>
          <w:r w:rsidRPr="00826DD6">
            <w:rPr>
              <w:rFonts w:ascii="Arial Rounded MT Bold" w:hAnsi="Arial Rounded MT Bold" w:cs="Arial Rounded MT Bold"/>
              <w:b/>
              <w:bCs/>
              <w:sz w:val="20"/>
              <w:szCs w:val="20"/>
            </w:rPr>
            <w:t>Agricole du Nord -Est</w:t>
          </w:r>
        </w:p>
        <w:p w:rsidR="00133B21" w:rsidRDefault="00133B21">
          <w:pPr>
            <w:pStyle w:val="En-tte"/>
          </w:pPr>
        </w:p>
      </w:tc>
      <w:tc>
        <w:tcPr>
          <w:tcW w:w="5386" w:type="dxa"/>
        </w:tcPr>
        <w:p w:rsidR="00133B21" w:rsidRDefault="00133B21">
          <w:pPr>
            <w:pStyle w:val="En-tte"/>
          </w:pPr>
          <w:r>
            <w:rPr>
              <w:rFonts w:hint="cs"/>
              <w:rtl/>
            </w:rPr>
            <w:t xml:space="preserve">                            </w:t>
          </w:r>
          <w:r w:rsidRPr="00133B21">
            <w:rPr>
              <w:noProof/>
              <w:lang w:eastAsia="fr-FR"/>
            </w:rPr>
            <w:drawing>
              <wp:inline distT="0" distB="0" distL="0" distR="0">
                <wp:extent cx="1754089" cy="1455088"/>
                <wp:effectExtent l="19050" t="0" r="0" b="0"/>
                <wp:docPr id="3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4200" cy="145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33B21" w:rsidRDefault="00133B2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F3658"/>
    <w:multiLevelType w:val="hybridMultilevel"/>
    <w:tmpl w:val="6DB40774"/>
    <w:lvl w:ilvl="0" w:tplc="2EE6AC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017C4"/>
    <w:multiLevelType w:val="hybridMultilevel"/>
    <w:tmpl w:val="C52005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92610"/>
    <w:multiLevelType w:val="hybridMultilevel"/>
    <w:tmpl w:val="16F87594"/>
    <w:lvl w:ilvl="0" w:tplc="04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284647D9"/>
    <w:multiLevelType w:val="hybridMultilevel"/>
    <w:tmpl w:val="13B679CA"/>
    <w:lvl w:ilvl="0" w:tplc="2EE6AC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E1C24"/>
    <w:multiLevelType w:val="hybridMultilevel"/>
    <w:tmpl w:val="4F5CE24E"/>
    <w:lvl w:ilvl="0" w:tplc="DA162C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787DB8"/>
    <w:multiLevelType w:val="hybridMultilevel"/>
    <w:tmpl w:val="64663346"/>
    <w:lvl w:ilvl="0" w:tplc="2EE6AC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653991"/>
    <w:multiLevelType w:val="hybridMultilevel"/>
    <w:tmpl w:val="EE68B6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3B21"/>
    <w:rsid w:val="0011428C"/>
    <w:rsid w:val="00131FE0"/>
    <w:rsid w:val="00133B21"/>
    <w:rsid w:val="002371F0"/>
    <w:rsid w:val="00243552"/>
    <w:rsid w:val="00247A27"/>
    <w:rsid w:val="002571E6"/>
    <w:rsid w:val="00286293"/>
    <w:rsid w:val="00286FC1"/>
    <w:rsid w:val="0031054A"/>
    <w:rsid w:val="003A5A31"/>
    <w:rsid w:val="004206CF"/>
    <w:rsid w:val="0043409E"/>
    <w:rsid w:val="004E3A96"/>
    <w:rsid w:val="005052CB"/>
    <w:rsid w:val="00533A04"/>
    <w:rsid w:val="005442A0"/>
    <w:rsid w:val="00545C7B"/>
    <w:rsid w:val="00557AEC"/>
    <w:rsid w:val="0058646B"/>
    <w:rsid w:val="0061455B"/>
    <w:rsid w:val="00615ECB"/>
    <w:rsid w:val="0062558B"/>
    <w:rsid w:val="00625EF9"/>
    <w:rsid w:val="00640444"/>
    <w:rsid w:val="00665F80"/>
    <w:rsid w:val="006D61BC"/>
    <w:rsid w:val="006E3ACA"/>
    <w:rsid w:val="006F4626"/>
    <w:rsid w:val="006F6B56"/>
    <w:rsid w:val="00756D50"/>
    <w:rsid w:val="007672F8"/>
    <w:rsid w:val="00771F9C"/>
    <w:rsid w:val="007A0AA7"/>
    <w:rsid w:val="007F4F64"/>
    <w:rsid w:val="008069C4"/>
    <w:rsid w:val="00826DD6"/>
    <w:rsid w:val="008B5955"/>
    <w:rsid w:val="008C3A47"/>
    <w:rsid w:val="008E1500"/>
    <w:rsid w:val="00986D66"/>
    <w:rsid w:val="009A0C07"/>
    <w:rsid w:val="00A000DF"/>
    <w:rsid w:val="00A05D9B"/>
    <w:rsid w:val="00A269C8"/>
    <w:rsid w:val="00B4137C"/>
    <w:rsid w:val="00B877DB"/>
    <w:rsid w:val="00C04BAD"/>
    <w:rsid w:val="00C1547A"/>
    <w:rsid w:val="00C96848"/>
    <w:rsid w:val="00CB11B3"/>
    <w:rsid w:val="00D04C60"/>
    <w:rsid w:val="00DC6F0C"/>
    <w:rsid w:val="00DD6350"/>
    <w:rsid w:val="00DD6428"/>
    <w:rsid w:val="00F122AF"/>
    <w:rsid w:val="00F14DE7"/>
    <w:rsid w:val="00F53E3C"/>
    <w:rsid w:val="00F57EBA"/>
    <w:rsid w:val="00F661F7"/>
    <w:rsid w:val="00F80F05"/>
    <w:rsid w:val="00F843F0"/>
    <w:rsid w:val="00FF5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A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3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3B2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33B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33B21"/>
  </w:style>
  <w:style w:type="paragraph" w:styleId="Pieddepage">
    <w:name w:val="footer"/>
    <w:basedOn w:val="Normal"/>
    <w:link w:val="PieddepageCar"/>
    <w:uiPriority w:val="99"/>
    <w:unhideWhenUsed/>
    <w:rsid w:val="00133B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3B21"/>
  </w:style>
  <w:style w:type="table" w:styleId="Grilledutableau">
    <w:name w:val="Table Grid"/>
    <w:basedOn w:val="TableauNormal"/>
    <w:uiPriority w:val="59"/>
    <w:rsid w:val="00133B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D61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508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Olfa Mlayeh</dc:creator>
  <cp:lastModifiedBy>Olfa Mlayeh</cp:lastModifiedBy>
  <cp:revision>2</cp:revision>
  <dcterms:created xsi:type="dcterms:W3CDTF">2020-09-29T08:26:00Z</dcterms:created>
  <dcterms:modified xsi:type="dcterms:W3CDTF">2020-09-29T08:26:00Z</dcterms:modified>
</cp:coreProperties>
</file>